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6445" w:rsidRDefault="00AB6445"/>
    <w:p w:rsidR="00263054" w:rsidRDefault="00263054">
      <w:r>
        <w:br w:type="column"/>
      </w:r>
    </w:p>
    <w:p w:rsidR="00BF5555" w:rsidRPr="00EC1D79" w:rsidRDefault="00BF5555" w:rsidP="00BF5555">
      <w:pPr>
        <w:jc w:val="center"/>
        <w:rPr>
          <w:b/>
          <w:sz w:val="28"/>
        </w:rPr>
      </w:pPr>
      <w:r w:rsidRPr="00EC1D79">
        <w:rPr>
          <w:b/>
          <w:sz w:val="28"/>
        </w:rPr>
        <w:t>Proyecto de Construcción “</w:t>
      </w:r>
      <w:r w:rsidRPr="00EC1D79">
        <w:rPr>
          <w:b/>
          <w:i/>
          <w:sz w:val="28"/>
        </w:rPr>
        <w:t>Pasarela sobre la carretera CA-32,</w:t>
      </w:r>
      <w:r w:rsidRPr="00EC1D79">
        <w:rPr>
          <w:b/>
          <w:i/>
          <w:sz w:val="28"/>
        </w:rPr>
        <w:br/>
        <w:t>para conexión peatonal y bicicletas, desde apeadero Las Aletas</w:t>
      </w:r>
      <w:r w:rsidRPr="00EC1D79">
        <w:rPr>
          <w:b/>
          <w:i/>
          <w:sz w:val="28"/>
        </w:rPr>
        <w:br/>
        <w:t>a la Escuela Superior de Ingeniería de la Universidad de Cádiz,</w:t>
      </w:r>
      <w:r w:rsidRPr="00EC1D79">
        <w:rPr>
          <w:b/>
          <w:i/>
          <w:sz w:val="28"/>
        </w:rPr>
        <w:br/>
        <w:t>T.M. de Puerto Real (Cádiz)</w:t>
      </w:r>
      <w:r w:rsidRPr="00EC1D79">
        <w:rPr>
          <w:b/>
          <w:sz w:val="28"/>
        </w:rPr>
        <w:t>”</w:t>
      </w:r>
    </w:p>
    <w:p w:rsidR="00263054" w:rsidRPr="00EC1D79" w:rsidRDefault="002C1899" w:rsidP="00DD73FC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 xml:space="preserve">Anejo Nº. </w:t>
      </w:r>
      <w:r w:rsidR="00C63E6A">
        <w:rPr>
          <w:b/>
          <w:sz w:val="28"/>
          <w:u w:val="single"/>
        </w:rPr>
        <w:t>14</w:t>
      </w:r>
      <w:r w:rsidR="00DD73FC" w:rsidRPr="00EC1D79">
        <w:rPr>
          <w:b/>
          <w:sz w:val="28"/>
          <w:u w:val="single"/>
        </w:rPr>
        <w:t xml:space="preserve"> </w:t>
      </w:r>
      <w:r w:rsidR="002D7964">
        <w:rPr>
          <w:b/>
          <w:sz w:val="28"/>
          <w:u w:val="single"/>
        </w:rPr>
        <w:t>–</w:t>
      </w:r>
      <w:r w:rsidR="00DD73FC" w:rsidRPr="00EC1D79">
        <w:rPr>
          <w:b/>
          <w:sz w:val="28"/>
          <w:u w:val="single"/>
        </w:rPr>
        <w:t xml:space="preserve"> </w:t>
      </w:r>
      <w:r w:rsidR="00C63E6A">
        <w:rPr>
          <w:b/>
          <w:sz w:val="28"/>
          <w:u w:val="single"/>
        </w:rPr>
        <w:t>EXPROPIACIONES E INDEMNIZACIONES</w:t>
      </w:r>
    </w:p>
    <w:p w:rsidR="00DD73FC" w:rsidRDefault="00DD73FC"/>
    <w:p w:rsidR="00792B2D" w:rsidRDefault="005561F8">
      <w:pPr>
        <w:pStyle w:val="TDC1"/>
        <w:tabs>
          <w:tab w:val="right" w:leader="dot" w:pos="10000"/>
        </w:tabs>
        <w:rPr>
          <w:rFonts w:asciiTheme="minorHAnsi" w:eastAsiaTheme="minorEastAsia" w:hAnsiTheme="minorHAnsi"/>
          <w:b w:val="0"/>
          <w:smallCaps w:val="0"/>
          <w:noProof/>
          <w:sz w:val="22"/>
          <w:lang w:eastAsia="es-ES"/>
        </w:rPr>
      </w:pPr>
      <w:r>
        <w:fldChar w:fldCharType="begin"/>
      </w:r>
      <w:r>
        <w:instrText xml:space="preserve"> TOC \h \z \t "__TÍTULO_01__;1;__TÍTULO_02__;2;__TÍTULO_3__;3" </w:instrText>
      </w:r>
      <w:r>
        <w:fldChar w:fldCharType="separate"/>
      </w:r>
      <w:hyperlink w:anchor="_Toc473102803" w:history="1">
        <w:r w:rsidR="00792B2D" w:rsidRPr="00AD4A17">
          <w:rPr>
            <w:rStyle w:val="Hipervnculo"/>
            <w:noProof/>
          </w:rPr>
          <w:t>1.</w:t>
        </w:r>
        <w:r w:rsidR="00792B2D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es-ES"/>
          </w:rPr>
          <w:tab/>
        </w:r>
        <w:r w:rsidR="00792B2D" w:rsidRPr="00AD4A17">
          <w:rPr>
            <w:rStyle w:val="Hipervnculo"/>
            <w:noProof/>
          </w:rPr>
          <w:t>Expropiaciones e indemnizaciones</w:t>
        </w:r>
        <w:r w:rsidR="00792B2D">
          <w:rPr>
            <w:noProof/>
            <w:webHidden/>
          </w:rPr>
          <w:tab/>
        </w:r>
        <w:r w:rsidR="00792B2D">
          <w:rPr>
            <w:noProof/>
            <w:webHidden/>
          </w:rPr>
          <w:fldChar w:fldCharType="begin"/>
        </w:r>
        <w:r w:rsidR="00792B2D">
          <w:rPr>
            <w:noProof/>
            <w:webHidden/>
          </w:rPr>
          <w:instrText xml:space="preserve"> PAGEREF _Toc473102803 \h </w:instrText>
        </w:r>
        <w:r w:rsidR="00792B2D">
          <w:rPr>
            <w:noProof/>
            <w:webHidden/>
          </w:rPr>
        </w:r>
        <w:r w:rsidR="00792B2D">
          <w:rPr>
            <w:noProof/>
            <w:webHidden/>
          </w:rPr>
          <w:fldChar w:fldCharType="separate"/>
        </w:r>
        <w:r w:rsidR="00063904">
          <w:rPr>
            <w:noProof/>
            <w:webHidden/>
          </w:rPr>
          <w:t>2</w:t>
        </w:r>
        <w:r w:rsidR="00792B2D">
          <w:rPr>
            <w:noProof/>
            <w:webHidden/>
          </w:rPr>
          <w:fldChar w:fldCharType="end"/>
        </w:r>
      </w:hyperlink>
    </w:p>
    <w:p w:rsidR="00DD73FC" w:rsidRDefault="005561F8">
      <w:r>
        <w:fldChar w:fldCharType="end"/>
      </w:r>
    </w:p>
    <w:p w:rsidR="00DD73FC" w:rsidRDefault="00DD73FC"/>
    <w:p w:rsidR="00263054" w:rsidRDefault="00263054">
      <w:pPr>
        <w:sectPr w:rsidR="00263054" w:rsidSect="00EC1D79">
          <w:headerReference w:type="default" r:id="rId7"/>
          <w:footerReference w:type="default" r:id="rId8"/>
          <w:pgSz w:w="23814" w:h="16840" w:orient="landscape" w:code="8"/>
          <w:pgMar w:top="1701" w:right="1134" w:bottom="1134" w:left="1701" w:header="709" w:footer="709" w:gutter="0"/>
          <w:cols w:num="2" w:space="958"/>
          <w:docGrid w:linePitch="360"/>
        </w:sectPr>
      </w:pPr>
    </w:p>
    <w:p w:rsidR="00263054" w:rsidRDefault="00263054"/>
    <w:p w:rsidR="00DD73FC" w:rsidRDefault="00263054" w:rsidP="00DD73FC">
      <w:r>
        <w:br w:type="column"/>
      </w:r>
    </w:p>
    <w:p w:rsidR="00DD73FC" w:rsidRPr="00EC1D79" w:rsidRDefault="00DD73FC" w:rsidP="00DD73FC">
      <w:pPr>
        <w:jc w:val="center"/>
        <w:rPr>
          <w:b/>
          <w:sz w:val="28"/>
        </w:rPr>
      </w:pPr>
      <w:r w:rsidRPr="00EC1D79">
        <w:rPr>
          <w:b/>
          <w:sz w:val="28"/>
        </w:rPr>
        <w:t>Proyecto de Construcción “</w:t>
      </w:r>
      <w:r w:rsidRPr="00EC1D79">
        <w:rPr>
          <w:b/>
          <w:i/>
          <w:sz w:val="28"/>
        </w:rPr>
        <w:t>Pasarela sobre la carretera CA-32,</w:t>
      </w:r>
      <w:r w:rsidRPr="00EC1D79">
        <w:rPr>
          <w:b/>
          <w:i/>
          <w:sz w:val="28"/>
        </w:rPr>
        <w:br/>
        <w:t>para conexión peatonal y bicicletas, desde apeadero Las Aletas</w:t>
      </w:r>
      <w:r w:rsidRPr="00EC1D79">
        <w:rPr>
          <w:b/>
          <w:i/>
          <w:sz w:val="28"/>
        </w:rPr>
        <w:br/>
        <w:t>a la Escuela Superior de Ingeniería de la Universidad de Cádiz,</w:t>
      </w:r>
      <w:r w:rsidRPr="00EC1D79">
        <w:rPr>
          <w:b/>
          <w:i/>
          <w:sz w:val="28"/>
        </w:rPr>
        <w:br/>
        <w:t>T.M. de Puerto Real (Cádiz)</w:t>
      </w:r>
      <w:r w:rsidRPr="00EC1D79">
        <w:rPr>
          <w:b/>
          <w:sz w:val="28"/>
        </w:rPr>
        <w:t>”</w:t>
      </w:r>
    </w:p>
    <w:p w:rsidR="00DD73FC" w:rsidRPr="00EC1D79" w:rsidRDefault="00C63E6A" w:rsidP="00DD73FC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Anejo Nº. 14</w:t>
      </w:r>
      <w:r w:rsidRPr="00EC1D79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–</w:t>
      </w:r>
      <w:r w:rsidRPr="00EC1D79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EXPROPIACIONES E INDEMNIZACIONES</w:t>
      </w:r>
    </w:p>
    <w:p w:rsidR="00DD73FC" w:rsidRDefault="00DD73FC" w:rsidP="00DD73FC"/>
    <w:p w:rsidR="00C63E6A" w:rsidRDefault="00C63E6A" w:rsidP="00C63E6A">
      <w:pPr>
        <w:pStyle w:val="TTULO01"/>
      </w:pPr>
      <w:bookmarkStart w:id="0" w:name="_Toc473102803"/>
      <w:r>
        <w:t>1.</w:t>
      </w:r>
      <w:r>
        <w:tab/>
        <w:t>Expropiaciones e indemnizaciones</w:t>
      </w:r>
      <w:bookmarkEnd w:id="0"/>
    </w:p>
    <w:p w:rsidR="00C63E6A" w:rsidRDefault="00C63E6A" w:rsidP="00C63E6A">
      <w:pPr>
        <w:pStyle w:val="NORMAL0"/>
      </w:pPr>
      <w:r>
        <w:t xml:space="preserve">La actuación que se proyecta en el presente documento se sitúa sobre </w:t>
      </w:r>
      <w:r w:rsidR="00792B2D">
        <w:t>dos</w:t>
      </w:r>
      <w:r>
        <w:t xml:space="preserve"> parcelas de titularidad pública</w:t>
      </w:r>
      <w:r w:rsidR="00792B2D">
        <w:t xml:space="preserve"> y cruza la carretera CA-32</w:t>
      </w:r>
      <w:r>
        <w:t>, por lo que no se prevé ningún tipo de expropiación u indemnización. A continuación incluimos las fichas catastrales correspondientes a dichas parcelas.</w:t>
      </w:r>
    </w:p>
    <w:p w:rsidR="00C63E6A" w:rsidRDefault="00C63E6A" w:rsidP="00C63E6A">
      <w:pPr>
        <w:pStyle w:val="NORMAL0"/>
      </w:pPr>
    </w:p>
    <w:p w:rsidR="00C63E6A" w:rsidRDefault="00C63E6A" w:rsidP="00C63E6A">
      <w:pPr>
        <w:pStyle w:val="NORMAL0"/>
        <w:sectPr w:rsidR="00C63E6A" w:rsidSect="00442ED8">
          <w:footerReference w:type="default" r:id="rId9"/>
          <w:pgSz w:w="23814" w:h="16840" w:orient="landscape" w:code="8"/>
          <w:pgMar w:top="1701" w:right="1134" w:bottom="1134" w:left="1701" w:header="709" w:footer="709" w:gutter="0"/>
          <w:cols w:num="2" w:space="958"/>
          <w:docGrid w:linePitch="360"/>
        </w:sectPr>
      </w:pPr>
    </w:p>
    <w:p w:rsidR="00C63E6A" w:rsidRDefault="00A4755B" w:rsidP="00792B2D">
      <w:pPr>
        <w:pStyle w:val="NORMAL0"/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12087483" cy="8784000"/>
            <wp:effectExtent l="0" t="0" r="952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028A027000070000KP_Decrypted_00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87483" cy="87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55B" w:rsidRDefault="00A4755B" w:rsidP="00792B2D">
      <w:pPr>
        <w:pStyle w:val="NORMAL0"/>
        <w:jc w:val="center"/>
      </w:pPr>
      <w:bookmarkStart w:id="1" w:name="_GoBack"/>
      <w:r>
        <w:rPr>
          <w:noProof/>
          <w:lang w:eastAsia="es-ES"/>
        </w:rPr>
        <w:lastRenderedPageBreak/>
        <w:drawing>
          <wp:inline distT="0" distB="0" distL="0" distR="0">
            <wp:extent cx="12087483" cy="8784000"/>
            <wp:effectExtent l="0" t="0" r="952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178306QA6417N0000AG_Decrypted_00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87483" cy="87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sectPr w:rsidR="00A4755B" w:rsidSect="00C63E6A">
      <w:pgSz w:w="23814" w:h="16840" w:orient="landscape" w:code="8"/>
      <w:pgMar w:top="1701" w:right="1134" w:bottom="1134" w:left="1701" w:header="709" w:footer="709" w:gutter="0"/>
      <w:cols w:space="95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C1899" w:rsidRDefault="002C1899" w:rsidP="00263054">
      <w:pPr>
        <w:spacing w:after="0" w:line="240" w:lineRule="auto"/>
      </w:pPr>
      <w:r>
        <w:separator/>
      </w:r>
    </w:p>
  </w:endnote>
  <w:endnote w:type="continuationSeparator" w:id="0">
    <w:p w:rsidR="002C1899" w:rsidRDefault="002C1899" w:rsidP="002630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aconcuadrcula"/>
      <w:tblW w:w="0" w:type="auto"/>
      <w:tblBorders>
        <w:top w:val="single" w:sz="12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82"/>
      <w:gridCol w:w="987"/>
    </w:tblGrid>
    <w:tr w:rsidR="002C1899" w:rsidTr="00EC1D79">
      <w:tc>
        <w:tcPr>
          <w:tcW w:w="19982" w:type="dxa"/>
          <w:vAlign w:val="center"/>
        </w:tcPr>
        <w:p w:rsidR="002C1899" w:rsidRDefault="00C63E6A" w:rsidP="002C1899">
          <w:pPr>
            <w:pStyle w:val="Piedepgina"/>
            <w:jc w:val="center"/>
            <w:rPr>
              <w:sz w:val="12"/>
              <w:szCs w:val="12"/>
            </w:rPr>
          </w:pPr>
          <w:r w:rsidRPr="00C63E6A">
            <w:rPr>
              <w:b/>
            </w:rPr>
            <w:t>Anejo Nº. 14 – EXPROPIACIONES E INDEMNIZACIONES</w:t>
          </w:r>
          <w:r w:rsidR="002C1899">
            <w:t xml:space="preserve"> – </w:t>
          </w:r>
          <w:r w:rsidR="002C1899">
            <w:rPr>
              <w:i/>
            </w:rPr>
            <w:t>Índice</w:t>
          </w:r>
        </w:p>
      </w:tc>
      <w:tc>
        <w:tcPr>
          <w:tcW w:w="987" w:type="dxa"/>
          <w:vAlign w:val="center"/>
        </w:tcPr>
        <w:p w:rsidR="002C1899" w:rsidRDefault="002C1899" w:rsidP="00EC1D79">
          <w:pPr>
            <w:pStyle w:val="Piedepgina"/>
            <w:jc w:val="right"/>
            <w:rPr>
              <w:sz w:val="12"/>
              <w:szCs w:val="12"/>
            </w:rPr>
          </w:pPr>
          <w:r>
            <w:t xml:space="preserve">- </w:t>
          </w:r>
          <w:r>
            <w:rPr>
              <w:i/>
            </w:rPr>
            <w:fldChar w:fldCharType="begin"/>
          </w:r>
          <w:r>
            <w:rPr>
              <w:i/>
            </w:rPr>
            <w:instrText xml:space="preserve"> PAGE  \* roman  \* MERGEFORMAT </w:instrText>
          </w:r>
          <w:r>
            <w:rPr>
              <w:i/>
            </w:rPr>
            <w:fldChar w:fldCharType="separate"/>
          </w:r>
          <w:r w:rsidR="00063904">
            <w:rPr>
              <w:i/>
              <w:noProof/>
            </w:rPr>
            <w:t>i</w:t>
          </w:r>
          <w:r>
            <w:rPr>
              <w:i/>
            </w:rPr>
            <w:fldChar w:fldCharType="end"/>
          </w:r>
          <w:r>
            <w:t xml:space="preserve"> -</w:t>
          </w:r>
        </w:p>
      </w:tc>
    </w:tr>
  </w:tbl>
  <w:p w:rsidR="002C1899" w:rsidRPr="00263054" w:rsidRDefault="002C1899">
    <w:pPr>
      <w:pStyle w:val="Piedepgina"/>
      <w:rPr>
        <w:sz w:val="12"/>
        <w:szCs w:val="1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aconcuadrcula"/>
      <w:tblW w:w="0" w:type="auto"/>
      <w:tblBorders>
        <w:top w:val="single" w:sz="12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82"/>
      <w:gridCol w:w="987"/>
    </w:tblGrid>
    <w:tr w:rsidR="002C1899" w:rsidTr="002C1899">
      <w:tc>
        <w:tcPr>
          <w:tcW w:w="19982" w:type="dxa"/>
          <w:vAlign w:val="center"/>
        </w:tcPr>
        <w:p w:rsidR="002C1899" w:rsidRDefault="00C63E6A" w:rsidP="002C1899">
          <w:pPr>
            <w:pStyle w:val="Piedepgina"/>
            <w:jc w:val="center"/>
            <w:rPr>
              <w:sz w:val="12"/>
              <w:szCs w:val="12"/>
            </w:rPr>
          </w:pPr>
          <w:r w:rsidRPr="00C63E6A">
            <w:rPr>
              <w:b/>
            </w:rPr>
            <w:t>Anejo Nº. 14 – EXPROPIACIONES E INDEMNIZACIONES</w:t>
          </w:r>
        </w:p>
      </w:tc>
      <w:tc>
        <w:tcPr>
          <w:tcW w:w="987" w:type="dxa"/>
          <w:vAlign w:val="center"/>
        </w:tcPr>
        <w:p w:rsidR="002C1899" w:rsidRPr="002C7D49" w:rsidRDefault="002C1899" w:rsidP="00EC1D79">
          <w:pPr>
            <w:pStyle w:val="Piedepgina"/>
            <w:jc w:val="right"/>
            <w:rPr>
              <w:i/>
              <w:sz w:val="12"/>
              <w:szCs w:val="12"/>
            </w:rPr>
          </w:pPr>
          <w:r w:rsidRPr="002C7D49">
            <w:rPr>
              <w:i/>
            </w:rPr>
            <w:t xml:space="preserve">- </w:t>
          </w:r>
          <w:r w:rsidRPr="002C7D49">
            <w:rPr>
              <w:i/>
            </w:rPr>
            <w:fldChar w:fldCharType="begin"/>
          </w:r>
          <w:r w:rsidRPr="002C7D49">
            <w:rPr>
              <w:i/>
            </w:rPr>
            <w:instrText xml:space="preserve"> PAGE  \* Arabic  \* MERGEFORMAT </w:instrText>
          </w:r>
          <w:r w:rsidRPr="002C7D49">
            <w:rPr>
              <w:i/>
            </w:rPr>
            <w:fldChar w:fldCharType="separate"/>
          </w:r>
          <w:r w:rsidR="00063904">
            <w:rPr>
              <w:i/>
              <w:noProof/>
            </w:rPr>
            <w:t>4</w:t>
          </w:r>
          <w:r w:rsidRPr="002C7D49">
            <w:rPr>
              <w:i/>
            </w:rPr>
            <w:fldChar w:fldCharType="end"/>
          </w:r>
          <w:r w:rsidRPr="002C7D49">
            <w:rPr>
              <w:i/>
            </w:rPr>
            <w:t xml:space="preserve"> -</w:t>
          </w:r>
        </w:p>
      </w:tc>
    </w:tr>
  </w:tbl>
  <w:p w:rsidR="002C1899" w:rsidRPr="00263054" w:rsidRDefault="002C1899" w:rsidP="00EC1D79">
    <w:pPr>
      <w:pStyle w:val="Piedepgina"/>
      <w:rPr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C1899" w:rsidRDefault="002C1899" w:rsidP="00263054">
      <w:pPr>
        <w:spacing w:after="0" w:line="240" w:lineRule="auto"/>
      </w:pPr>
      <w:r>
        <w:separator/>
      </w:r>
    </w:p>
  </w:footnote>
  <w:footnote w:type="continuationSeparator" w:id="0">
    <w:p w:rsidR="002C1899" w:rsidRDefault="002C1899" w:rsidP="002630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single" w:sz="12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90"/>
      <w:gridCol w:w="14458"/>
      <w:gridCol w:w="2121"/>
    </w:tblGrid>
    <w:tr w:rsidR="002C1899" w:rsidTr="00EC1D79">
      <w:tc>
        <w:tcPr>
          <w:tcW w:w="4390" w:type="dxa"/>
          <w:vAlign w:val="center"/>
        </w:tcPr>
        <w:p w:rsidR="002C1899" w:rsidRDefault="002C1899" w:rsidP="00EC1D79">
          <w:pPr>
            <w:pStyle w:val="Encabezado"/>
            <w:jc w:val="left"/>
            <w:rPr>
              <w:sz w:val="12"/>
              <w:szCs w:val="12"/>
            </w:rPr>
          </w:pPr>
          <w:r>
            <w:rPr>
              <w:noProof/>
              <w:lang w:eastAsia="es-ES"/>
            </w:rPr>
            <w:drawing>
              <wp:inline distT="0" distB="0" distL="0" distR="0" wp14:anchorId="518FBBF2" wp14:editId="122A038A">
                <wp:extent cx="2641048" cy="540000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_UCA_001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41048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458" w:type="dxa"/>
          <w:vAlign w:val="center"/>
        </w:tcPr>
        <w:p w:rsidR="002C1899" w:rsidRDefault="002C1899" w:rsidP="00EC1D79">
          <w:pPr>
            <w:pStyle w:val="Encabezado"/>
            <w:jc w:val="center"/>
            <w:rPr>
              <w:sz w:val="12"/>
              <w:szCs w:val="12"/>
            </w:rPr>
          </w:pPr>
          <w:r>
            <w:rPr>
              <w:b/>
            </w:rPr>
            <w:t>PROYECTO DE CONSTRUCCIÓN “</w:t>
          </w:r>
          <w:r>
            <w:rPr>
              <w:b/>
              <w:i/>
            </w:rPr>
            <w:t>Pasarela sobre la carretera CA-32, para conexión peatonal y bicicletas, desde apeadero Las Aletas a la</w:t>
          </w:r>
          <w:r>
            <w:rPr>
              <w:b/>
              <w:i/>
            </w:rPr>
            <w:br/>
            <w:t>Escuela Superior de Ingeniería de la Universidad de Cádiz, T.M. de Puerto Real (Cádiz)</w:t>
          </w:r>
          <w:r>
            <w:rPr>
              <w:b/>
            </w:rPr>
            <w:t>”</w:t>
          </w:r>
        </w:p>
      </w:tc>
      <w:tc>
        <w:tcPr>
          <w:tcW w:w="2121" w:type="dxa"/>
          <w:vAlign w:val="center"/>
        </w:tcPr>
        <w:p w:rsidR="002C1899" w:rsidRDefault="002C1899" w:rsidP="00EC1D79">
          <w:pPr>
            <w:pStyle w:val="Encabezado"/>
            <w:jc w:val="right"/>
            <w:rPr>
              <w:sz w:val="12"/>
              <w:szCs w:val="12"/>
            </w:rPr>
          </w:pPr>
          <w:r>
            <w:rPr>
              <w:noProof/>
              <w:lang w:eastAsia="es-ES"/>
            </w:rPr>
            <w:drawing>
              <wp:inline distT="0" distB="0" distL="0" distR="0" wp14:anchorId="42BEF3D9" wp14:editId="329D9437">
                <wp:extent cx="1135761" cy="540000"/>
                <wp:effectExtent l="0" t="0" r="7620" b="0"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LOGO_TG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5761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2C1899" w:rsidRPr="00263054" w:rsidRDefault="002C1899" w:rsidP="00263054">
    <w:pPr>
      <w:pStyle w:val="Encabezado"/>
      <w:rPr>
        <w:sz w:val="12"/>
        <w:szCs w:val="1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3054"/>
    <w:rsid w:val="00063904"/>
    <w:rsid w:val="000F4686"/>
    <w:rsid w:val="00141995"/>
    <w:rsid w:val="001B71AE"/>
    <w:rsid w:val="00263054"/>
    <w:rsid w:val="002961B6"/>
    <w:rsid w:val="002C1899"/>
    <w:rsid w:val="002C7D49"/>
    <w:rsid w:val="002D7964"/>
    <w:rsid w:val="00343FE9"/>
    <w:rsid w:val="003D1F97"/>
    <w:rsid w:val="00404764"/>
    <w:rsid w:val="00442186"/>
    <w:rsid w:val="00442ED8"/>
    <w:rsid w:val="00444F9D"/>
    <w:rsid w:val="0046040D"/>
    <w:rsid w:val="004C5665"/>
    <w:rsid w:val="005561F8"/>
    <w:rsid w:val="005F3E70"/>
    <w:rsid w:val="006C6533"/>
    <w:rsid w:val="0070479E"/>
    <w:rsid w:val="00716071"/>
    <w:rsid w:val="00792B2D"/>
    <w:rsid w:val="00824213"/>
    <w:rsid w:val="0097222F"/>
    <w:rsid w:val="009F76C4"/>
    <w:rsid w:val="00A4755B"/>
    <w:rsid w:val="00AB33BF"/>
    <w:rsid w:val="00AB6445"/>
    <w:rsid w:val="00B0122E"/>
    <w:rsid w:val="00BE7219"/>
    <w:rsid w:val="00BF5555"/>
    <w:rsid w:val="00C63E6A"/>
    <w:rsid w:val="00CB6496"/>
    <w:rsid w:val="00D4038D"/>
    <w:rsid w:val="00D43EF1"/>
    <w:rsid w:val="00DD73FC"/>
    <w:rsid w:val="00E8686A"/>
    <w:rsid w:val="00EC1D79"/>
    <w:rsid w:val="00EC7474"/>
    <w:rsid w:val="00F02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chartTrackingRefBased/>
  <w15:docId w15:val="{767DACAA-C966-4AA8-B614-2C40362B1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Narrow" w:eastAsiaTheme="minorHAnsi" w:hAnsi="Arial Narrow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C6533"/>
    <w:pPr>
      <w:jc w:val="both"/>
    </w:pPr>
  </w:style>
  <w:style w:type="paragraph" w:styleId="Ttulo1">
    <w:name w:val="heading 1"/>
    <w:basedOn w:val="Normal"/>
    <w:next w:val="Normal"/>
    <w:link w:val="Ttulo1Car"/>
    <w:uiPriority w:val="9"/>
    <w:qFormat/>
    <w:rsid w:val="005561F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5561F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561F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30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3054"/>
  </w:style>
  <w:style w:type="paragraph" w:styleId="Piedepgina">
    <w:name w:val="footer"/>
    <w:basedOn w:val="Normal"/>
    <w:link w:val="PiedepginaCar"/>
    <w:uiPriority w:val="99"/>
    <w:unhideWhenUsed/>
    <w:rsid w:val="002630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3054"/>
  </w:style>
  <w:style w:type="table" w:styleId="Tablaconcuadrcula">
    <w:name w:val="Table Grid"/>
    <w:basedOn w:val="Tablanormal"/>
    <w:rsid w:val="002630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DD73FC"/>
    <w:pPr>
      <w:ind w:left="720"/>
      <w:contextualSpacing/>
    </w:pPr>
  </w:style>
  <w:style w:type="paragraph" w:customStyle="1" w:styleId="TTULO01">
    <w:name w:val="__TÍTULO_01__"/>
    <w:basedOn w:val="Normal"/>
    <w:next w:val="NORMAL0"/>
    <w:qFormat/>
    <w:rsid w:val="005561F8"/>
    <w:pPr>
      <w:ind w:left="340" w:hanging="340"/>
    </w:pPr>
    <w:rPr>
      <w:b/>
      <w:caps/>
      <w:sz w:val="24"/>
    </w:rPr>
  </w:style>
  <w:style w:type="paragraph" w:customStyle="1" w:styleId="TTULO02">
    <w:name w:val="__TÍTULO_02__"/>
    <w:basedOn w:val="Normal"/>
    <w:next w:val="NORMAL0"/>
    <w:qFormat/>
    <w:rsid w:val="005561F8"/>
    <w:pPr>
      <w:ind w:left="567" w:hanging="567"/>
    </w:pPr>
    <w:rPr>
      <w:b/>
      <w:smallCaps/>
      <w:sz w:val="24"/>
    </w:rPr>
  </w:style>
  <w:style w:type="paragraph" w:customStyle="1" w:styleId="TTULO30">
    <w:name w:val="__TÍTULO_3__"/>
    <w:basedOn w:val="Normal"/>
    <w:next w:val="NORMAL0"/>
    <w:qFormat/>
    <w:rsid w:val="005561F8"/>
    <w:pPr>
      <w:ind w:left="680" w:hanging="680"/>
    </w:pPr>
    <w:rPr>
      <w:b/>
    </w:rPr>
  </w:style>
  <w:style w:type="paragraph" w:customStyle="1" w:styleId="TTULO4">
    <w:name w:val="__TÍTULO_4__"/>
    <w:basedOn w:val="Normal"/>
    <w:qFormat/>
    <w:rsid w:val="005561F8"/>
    <w:rPr>
      <w:u w:val="single"/>
    </w:rPr>
  </w:style>
  <w:style w:type="paragraph" w:customStyle="1" w:styleId="NORMAL0">
    <w:name w:val="__NORMAL__"/>
    <w:basedOn w:val="Normal"/>
    <w:qFormat/>
    <w:rsid w:val="00CB6496"/>
  </w:style>
  <w:style w:type="character" w:customStyle="1" w:styleId="Ttulo1Car">
    <w:name w:val="Título 1 Car"/>
    <w:basedOn w:val="Fuentedeprrafopredeter"/>
    <w:link w:val="Ttulo1"/>
    <w:uiPriority w:val="9"/>
    <w:rsid w:val="005561F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5561F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5561F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5561F8"/>
    <w:rPr>
      <w:color w:val="0563C1" w:themeColor="hyperlink"/>
      <w:u w:val="single"/>
    </w:rPr>
  </w:style>
  <w:style w:type="paragraph" w:styleId="TDC1">
    <w:name w:val="toc 1"/>
    <w:basedOn w:val="Normal"/>
    <w:next w:val="Normal"/>
    <w:autoRedefine/>
    <w:uiPriority w:val="39"/>
    <w:unhideWhenUsed/>
    <w:rsid w:val="005561F8"/>
    <w:pPr>
      <w:spacing w:after="100"/>
      <w:ind w:left="340" w:hanging="340"/>
    </w:pPr>
    <w:rPr>
      <w:b/>
      <w:smallCaps/>
      <w:sz w:val="24"/>
    </w:rPr>
  </w:style>
  <w:style w:type="paragraph" w:styleId="TDC2">
    <w:name w:val="toc 2"/>
    <w:basedOn w:val="Normal"/>
    <w:next w:val="Normal"/>
    <w:autoRedefine/>
    <w:uiPriority w:val="39"/>
    <w:unhideWhenUsed/>
    <w:rsid w:val="005561F8"/>
    <w:pPr>
      <w:spacing w:after="100"/>
      <w:ind w:left="788" w:hanging="567"/>
    </w:pPr>
    <w:rPr>
      <w:b/>
    </w:rPr>
  </w:style>
  <w:style w:type="paragraph" w:styleId="TDC3">
    <w:name w:val="toc 3"/>
    <w:basedOn w:val="Normal"/>
    <w:next w:val="Normal"/>
    <w:autoRedefine/>
    <w:uiPriority w:val="39"/>
    <w:unhideWhenUsed/>
    <w:rsid w:val="005561F8"/>
    <w:pPr>
      <w:spacing w:after="100"/>
      <w:ind w:left="1122" w:hanging="680"/>
    </w:pPr>
  </w:style>
  <w:style w:type="paragraph" w:customStyle="1" w:styleId="Normal1">
    <w:name w:val="Normal1"/>
    <w:basedOn w:val="Normal"/>
    <w:qFormat/>
    <w:rsid w:val="00442ED8"/>
    <w:pPr>
      <w:spacing w:after="200" w:line="276" w:lineRule="auto"/>
    </w:pPr>
    <w:rPr>
      <w:rFonts w:eastAsia="Calibri" w:cs="Times New Roman"/>
    </w:rPr>
  </w:style>
  <w:style w:type="paragraph" w:styleId="Sinespaciado">
    <w:name w:val="No Spacing"/>
    <w:uiPriority w:val="1"/>
    <w:qFormat/>
    <w:rsid w:val="00442ED8"/>
    <w:pPr>
      <w:spacing w:after="0" w:line="240" w:lineRule="auto"/>
      <w:jc w:val="both"/>
    </w:pPr>
    <w:rPr>
      <w:rFonts w:ascii="Times New Roman" w:eastAsia="Calibri" w:hAnsi="Times New Roman" w:cs="Times New Roman"/>
    </w:rPr>
  </w:style>
  <w:style w:type="paragraph" w:customStyle="1" w:styleId="Normal-Proyecto">
    <w:name w:val="Normal - Proyecto"/>
    <w:basedOn w:val="Normal"/>
    <w:qFormat/>
    <w:rsid w:val="00442ED8"/>
    <w:pPr>
      <w:spacing w:after="200" w:line="312" w:lineRule="auto"/>
    </w:pPr>
    <w:rPr>
      <w:rFonts w:ascii="Times New Roman" w:eastAsia="Calibri" w:hAnsi="Times New Roman" w:cs="Times New Roman"/>
      <w:sz w:val="24"/>
    </w:rPr>
  </w:style>
  <w:style w:type="paragraph" w:customStyle="1" w:styleId="Normal2">
    <w:name w:val="Normal2"/>
    <w:basedOn w:val="Normal"/>
    <w:qFormat/>
    <w:rsid w:val="00141995"/>
    <w:pPr>
      <w:spacing w:after="200" w:line="276" w:lineRule="auto"/>
    </w:pPr>
    <w:rPr>
      <w:rFonts w:eastAsia="Calibri" w:cs="Times New Roman"/>
    </w:rPr>
  </w:style>
  <w:style w:type="paragraph" w:customStyle="1" w:styleId="TTULO10">
    <w:name w:val="TÍTULO 1"/>
    <w:basedOn w:val="Ttulo1"/>
    <w:next w:val="Normal2"/>
    <w:autoRedefine/>
    <w:uiPriority w:val="1"/>
    <w:qFormat/>
    <w:rsid w:val="00141995"/>
    <w:pPr>
      <w:keepLines w:val="0"/>
      <w:spacing w:after="200" w:line="276" w:lineRule="auto"/>
      <w:jc w:val="left"/>
    </w:pPr>
    <w:rPr>
      <w:rFonts w:ascii="Arial Narrow" w:eastAsia="Times New Roman" w:hAnsi="Arial Narrow" w:cs="Times New Roman"/>
      <w:bCs/>
      <w:i/>
      <w:caps/>
      <w:color w:val="auto"/>
      <w:kern w:val="32"/>
      <w:sz w:val="28"/>
    </w:rPr>
  </w:style>
  <w:style w:type="paragraph" w:customStyle="1" w:styleId="TTULO20">
    <w:name w:val="TÍTULO 2"/>
    <w:basedOn w:val="TTULO10"/>
    <w:next w:val="Normal2"/>
    <w:autoRedefine/>
    <w:uiPriority w:val="1"/>
    <w:qFormat/>
    <w:rsid w:val="00141995"/>
    <w:pPr>
      <w:outlineLvl w:val="1"/>
    </w:pPr>
    <w:rPr>
      <w:i w:val="0"/>
      <w:sz w:val="22"/>
    </w:rPr>
  </w:style>
  <w:style w:type="paragraph" w:customStyle="1" w:styleId="TTULO31">
    <w:name w:val="TÍTULO 3"/>
    <w:basedOn w:val="TTULO20"/>
    <w:next w:val="Normal2"/>
    <w:autoRedefine/>
    <w:uiPriority w:val="1"/>
    <w:qFormat/>
    <w:rsid w:val="00141995"/>
    <w:pPr>
      <w:outlineLvl w:val="2"/>
    </w:pPr>
    <w:rPr>
      <w:caps w:val="0"/>
      <w:sz w:val="24"/>
      <w:u w:val="single"/>
    </w:rPr>
  </w:style>
  <w:style w:type="paragraph" w:customStyle="1" w:styleId="Normal3">
    <w:name w:val="Normal3"/>
    <w:basedOn w:val="Normal"/>
    <w:qFormat/>
    <w:rsid w:val="00EC7474"/>
    <w:pPr>
      <w:spacing w:after="200" w:line="276" w:lineRule="auto"/>
    </w:pPr>
    <w:rPr>
      <w:rFonts w:eastAsia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154CD7-0254-4974-B156-E1D7653A0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458</TotalTime>
  <Pages>4</Pages>
  <Words>159</Words>
  <Characters>877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Técnicas Gades, S.L.</Company>
  <LinksUpToDate>false</LinksUpToDate>
  <CharactersWithSpaces>1034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Técnicas Gades S.L.</dc:creator>
  <cp:keywords/>
  <dc:description/>
  <cp:lastModifiedBy>Técnicas Gades S.L.</cp:lastModifiedBy>
  <cp:revision>17</cp:revision>
  <cp:lastPrinted>2017-01-25T11:10:00Z</cp:lastPrinted>
  <dcterms:created xsi:type="dcterms:W3CDTF">2016-12-27T08:12:00Z</dcterms:created>
  <dcterms:modified xsi:type="dcterms:W3CDTF">2017-01-25T11:20:00Z</dcterms:modified>
</cp:coreProperties>
</file>